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F48B" w14:textId="353DF0A0" w:rsidR="00C434A1" w:rsidRDefault="00C434A1" w:rsidP="00046DBA">
      <w:pPr>
        <w:jc w:val="both"/>
        <w:rPr>
          <w:lang w:bidi="he-IL"/>
        </w:rPr>
      </w:pPr>
      <w:r>
        <w:rPr>
          <w:lang w:bidi="he-IL"/>
        </w:rPr>
        <w:t xml:space="preserve">Hašahhar nr. 1 </w:t>
      </w:r>
      <w:r w:rsidR="007B7D82">
        <w:rPr>
          <w:lang w:bidi="he-IL"/>
        </w:rPr>
        <w:t>22.12.1988</w:t>
      </w:r>
    </w:p>
    <w:p w14:paraId="06377219" w14:textId="7BCBC29C" w:rsidR="007B7D82" w:rsidRDefault="007B7D82" w:rsidP="00046DBA">
      <w:pPr>
        <w:jc w:val="both"/>
        <w:rPr>
          <w:lang w:bidi="he-IL"/>
        </w:rPr>
      </w:pPr>
      <w:r>
        <w:rPr>
          <w:lang w:bidi="he-IL"/>
        </w:rPr>
        <w:t>Sisukord:</w:t>
      </w:r>
    </w:p>
    <w:p w14:paraId="3C423C0D" w14:textId="7D00BDD5" w:rsidR="007B7D82" w:rsidRDefault="003921A1" w:rsidP="00046DBA">
      <w:pPr>
        <w:jc w:val="both"/>
        <w:rPr>
          <w:lang w:bidi="he-IL"/>
        </w:rPr>
      </w:pPr>
      <w:r>
        <w:rPr>
          <w:lang w:bidi="he-IL"/>
        </w:rPr>
        <w:t>Lk.1</w:t>
      </w:r>
    </w:p>
    <w:p w14:paraId="3ED20A58" w14:textId="2887CBD5" w:rsidR="003921A1" w:rsidRDefault="0052038C" w:rsidP="003921A1">
      <w:pPr>
        <w:jc w:val="both"/>
      </w:pPr>
      <w:hyperlink w:anchor="_MEIE_LEHE_LUGEJATELE," w:history="1">
        <w:r w:rsidR="003921A1" w:rsidRPr="0052038C">
          <w:rPr>
            <w:rStyle w:val="Hyperlink"/>
          </w:rPr>
          <w:t>MEIE LEHE LUG</w:t>
        </w:r>
        <w:r w:rsidR="003921A1" w:rsidRPr="0052038C">
          <w:rPr>
            <w:rStyle w:val="Hyperlink"/>
          </w:rPr>
          <w:t>E</w:t>
        </w:r>
        <w:r w:rsidR="003921A1" w:rsidRPr="0052038C">
          <w:rPr>
            <w:rStyle w:val="Hyperlink"/>
          </w:rPr>
          <w:t>JATELE, MEIE SÕPRADELE</w:t>
        </w:r>
      </w:hyperlink>
      <w:r w:rsidR="003921A1">
        <w:t xml:space="preserve"> </w:t>
      </w:r>
    </w:p>
    <w:p w14:paraId="7371F0E8" w14:textId="4F8E8FFC" w:rsidR="003921A1" w:rsidRDefault="00C47B1D" w:rsidP="003921A1">
      <w:pPr>
        <w:jc w:val="both"/>
      </w:pPr>
      <w:hyperlink w:anchor="_RAHVA_VAIMSE_TAASSÜNNI" w:history="1">
        <w:r w:rsidR="003921A1" w:rsidRPr="00C47B1D">
          <w:rPr>
            <w:rStyle w:val="Hyperlink"/>
          </w:rPr>
          <w:t>RAHVA VAIMSE TAASSÜNNI SÜMBOLID</w:t>
        </w:r>
      </w:hyperlink>
    </w:p>
    <w:p w14:paraId="5B53F45A" w14:textId="0C647F81" w:rsidR="003921A1" w:rsidRPr="001B62AA" w:rsidRDefault="001B62AA" w:rsidP="00046DBA">
      <w:pPr>
        <w:jc w:val="both"/>
        <w:rPr>
          <w:rStyle w:val="Hyperlink"/>
          <w:lang w:val="en-US"/>
        </w:rPr>
      </w:pPr>
      <w:r>
        <w:rPr>
          <w:lang w:val="ru-RU"/>
        </w:rPr>
        <w:fldChar w:fldCharType="begin"/>
      </w:r>
      <w:r w:rsidRPr="001B62AA">
        <w:rPr>
          <w:lang w:val="en-US"/>
        </w:rPr>
        <w:instrText>HYPERLINK  \l "_</w:instrText>
      </w:r>
      <w:r>
        <w:rPr>
          <w:lang w:val="ru-RU"/>
        </w:rPr>
        <w:instrText>ШАЛОМ</w:instrText>
      </w:r>
      <w:r w:rsidRPr="001B62AA">
        <w:rPr>
          <w:lang w:val="en-US"/>
        </w:rPr>
        <w:instrText>!"</w:instrText>
      </w:r>
      <w:r>
        <w:rPr>
          <w:lang w:val="ru-RU"/>
        </w:rPr>
      </w:r>
      <w:r>
        <w:rPr>
          <w:lang w:val="ru-RU"/>
        </w:rPr>
        <w:fldChar w:fldCharType="separate"/>
      </w:r>
      <w:r w:rsidR="003921A1" w:rsidRPr="001B62AA">
        <w:rPr>
          <w:rStyle w:val="Hyperlink"/>
          <w:lang w:val="ru-RU"/>
        </w:rPr>
        <w:t>ШАЛОМ</w:t>
      </w:r>
      <w:r w:rsidR="003921A1" w:rsidRPr="001B62AA">
        <w:rPr>
          <w:rStyle w:val="Hyperlink"/>
          <w:lang w:val="en-US"/>
        </w:rPr>
        <w:t>!</w:t>
      </w:r>
    </w:p>
    <w:p w14:paraId="4C4F729A" w14:textId="01FA7481" w:rsidR="0055322D" w:rsidRDefault="001B62AA" w:rsidP="0055322D">
      <w:pPr>
        <w:jc w:val="both"/>
      </w:pPr>
      <w:r>
        <w:rPr>
          <w:lang w:val="ru-RU"/>
        </w:rPr>
        <w:fldChar w:fldCharType="end"/>
      </w:r>
      <w:hyperlink w:anchor="_(Kuulutus)" w:history="1">
        <w:r w:rsidR="0055322D" w:rsidRPr="001B62AA">
          <w:rPr>
            <w:rStyle w:val="Hyperlink"/>
          </w:rPr>
          <w:t>(Kuulutus)</w:t>
        </w:r>
      </w:hyperlink>
    </w:p>
    <w:p w14:paraId="0CD04ADB" w14:textId="769C55C9" w:rsidR="0055322D" w:rsidRDefault="0055322D" w:rsidP="00046DBA">
      <w:pPr>
        <w:jc w:val="both"/>
        <w:rPr>
          <w:lang w:val="en-US" w:bidi="he-IL"/>
        </w:rPr>
      </w:pPr>
      <w:r>
        <w:rPr>
          <w:lang w:val="en-US" w:bidi="he-IL"/>
        </w:rPr>
        <w:t>Lk.2</w:t>
      </w:r>
    </w:p>
    <w:p w14:paraId="5B63BB31" w14:textId="39250435" w:rsidR="0088659C" w:rsidRDefault="001B62AA" w:rsidP="0088659C">
      <w:pPr>
        <w:jc w:val="both"/>
      </w:pPr>
      <w:hyperlink w:anchor="_JUUDI_KULTUURAUTONOOMIAST_EESTIS" w:history="1">
        <w:r w:rsidR="0088659C" w:rsidRPr="001B62AA">
          <w:rPr>
            <w:rStyle w:val="Hyperlink"/>
          </w:rPr>
          <w:t>JUUDI KULTUURAUTONOOMIAST EESTIS 1926-1940</w:t>
        </w:r>
      </w:hyperlink>
    </w:p>
    <w:p w14:paraId="5C5FE17C" w14:textId="24662457" w:rsidR="0088659C" w:rsidRDefault="001B62AA" w:rsidP="0088659C">
      <w:pPr>
        <w:jc w:val="both"/>
      </w:pPr>
      <w:hyperlink w:anchor="_KOKKUPUUDE_INIMMÕTTE_AARETEGA" w:history="1">
        <w:r w:rsidR="0088659C" w:rsidRPr="001B62AA">
          <w:rPr>
            <w:rStyle w:val="Hyperlink"/>
          </w:rPr>
          <w:t>KOKKUPUUDE INIMMÕTTE AARETEGA</w:t>
        </w:r>
      </w:hyperlink>
    </w:p>
    <w:p w14:paraId="0AB91C48" w14:textId="2684EA60" w:rsidR="00101AE6" w:rsidRDefault="003D4DDD" w:rsidP="00101AE6">
      <w:pPr>
        <w:jc w:val="both"/>
      </w:pPr>
      <w:hyperlink w:anchor="_USKUMATU,_KUID_TÕSI" w:history="1">
        <w:r w:rsidR="00101AE6" w:rsidRPr="003D4DDD">
          <w:rPr>
            <w:rStyle w:val="Hyperlink"/>
          </w:rPr>
          <w:t>USKUMA</w:t>
        </w:r>
        <w:r w:rsidR="00101AE6" w:rsidRPr="003D4DDD">
          <w:rPr>
            <w:rStyle w:val="Hyperlink"/>
          </w:rPr>
          <w:t>T</w:t>
        </w:r>
        <w:r w:rsidR="00101AE6" w:rsidRPr="003D4DDD">
          <w:rPr>
            <w:rStyle w:val="Hyperlink"/>
          </w:rPr>
          <w:t>U, KUID TÕSI</w:t>
        </w:r>
      </w:hyperlink>
      <w:r w:rsidR="00101AE6">
        <w:t xml:space="preserve"> </w:t>
      </w:r>
    </w:p>
    <w:p w14:paraId="79C32B76" w14:textId="28F8440A" w:rsidR="00514DFC" w:rsidRDefault="003D4DDD" w:rsidP="00514DFC">
      <w:pPr>
        <w:jc w:val="both"/>
      </w:pPr>
      <w:hyperlink w:anchor="_(Kuulutused)" w:history="1">
        <w:r w:rsidR="00514DFC" w:rsidRPr="003D4DDD">
          <w:rPr>
            <w:rStyle w:val="Hyperlink"/>
          </w:rPr>
          <w:t>(Kuulutused)</w:t>
        </w:r>
      </w:hyperlink>
    </w:p>
    <w:p w14:paraId="3F7089D0" w14:textId="77777777" w:rsidR="0088659C" w:rsidRPr="0088659C" w:rsidRDefault="0088659C" w:rsidP="00046DBA">
      <w:pPr>
        <w:jc w:val="both"/>
        <w:rPr>
          <w:lang w:bidi="he-IL"/>
        </w:rPr>
      </w:pPr>
    </w:p>
    <w:p w14:paraId="50FE59E6" w14:textId="51B6B46F" w:rsidR="00744F8B" w:rsidRPr="00744F8B" w:rsidRDefault="00744F8B" w:rsidP="00046DBA">
      <w:pPr>
        <w:jc w:val="both"/>
        <w:rPr>
          <w:lang w:bidi="he-IL"/>
        </w:rPr>
      </w:pPr>
      <w:r>
        <w:rPr>
          <w:lang w:bidi="he-IL"/>
        </w:rPr>
        <w:t>Lk.1</w:t>
      </w:r>
    </w:p>
    <w:p w14:paraId="00F6276C" w14:textId="2A77CCF3" w:rsidR="005D6354" w:rsidRDefault="005D6354" w:rsidP="0052038C">
      <w:pPr>
        <w:pStyle w:val="Heading3"/>
      </w:pPr>
      <w:bookmarkStart w:id="0" w:name="_MEIE_LEHE_LUGEJATELE,"/>
      <w:bookmarkEnd w:id="0"/>
      <w:r>
        <w:t xml:space="preserve">MEIE LEHE LUGEJATELE, MEIE SÕPRADELE </w:t>
      </w:r>
    </w:p>
    <w:p w14:paraId="05DCCE3D" w14:textId="25DCFD7A" w:rsidR="005D6354" w:rsidRDefault="005D6354" w:rsidP="00046DBA">
      <w:pPr>
        <w:jc w:val="both"/>
      </w:pPr>
      <w:r>
        <w:t xml:space="preserve">Täna lugejateni jõudnud </w:t>
      </w:r>
      <w:r w:rsidR="00496DB9">
        <w:t>„</w:t>
      </w:r>
      <w:r>
        <w:t>Ha</w:t>
      </w:r>
      <w:r w:rsidR="00496DB9">
        <w:t>š</w:t>
      </w:r>
      <w:r>
        <w:t>achari</w:t>
      </w:r>
      <w:r w:rsidR="00496DB9">
        <w:t>“</w:t>
      </w:r>
      <w:r>
        <w:t xml:space="preserve"> esimene lehenumber on tähelepanuväärne sündmus Juudi Kultuuri Seltsile, aga ka Eestimaale tervikuna on ju tegu esimese omataolise väljaandega Nõukogude Liidus. Seni jidiši keeles Moskvas ilmuv igakuine ajakiri «Sovjetiš Heimland» (</w:t>
      </w:r>
      <w:r w:rsidR="00496DB9">
        <w:t>„</w:t>
      </w:r>
      <w:r>
        <w:t>Nõukogude Kodumaa</w:t>
      </w:r>
      <w:r w:rsidR="00496DB9">
        <w:t>“</w:t>
      </w:r>
      <w:r>
        <w:t xml:space="preserve">) ja Juudi Autonoomses Oblastis valgust nägev «Birobidžaner Stern» </w:t>
      </w:r>
      <w:r w:rsidR="00496DB9">
        <w:t>(„</w:t>
      </w:r>
      <w:r>
        <w:t>Birobidžani Täht</w:t>
      </w:r>
      <w:r w:rsidR="00496DB9">
        <w:t>“</w:t>
      </w:r>
      <w:r>
        <w:t>) on juba puht keeleliselt loetavad vaid vanema põlvkonna hulgas. Siit saabki alguse üks meie muretahkudest. Usun, et kuulume nende rahvaste hulka Nõukogude Liidus, kelle emakeele oska</w:t>
      </w:r>
      <w:r w:rsidR="00496DB9">
        <w:t>jate protsent</w:t>
      </w:r>
      <w:r>
        <w:t xml:space="preserve"> on üks madalamaid. </w:t>
      </w:r>
      <w:r w:rsidR="00496DB9">
        <w:t xml:space="preserve">Aga ka teadmised </w:t>
      </w:r>
      <w:r>
        <w:t xml:space="preserve">oma kultuuri </w:t>
      </w:r>
      <w:r w:rsidR="00496DB9">
        <w:t xml:space="preserve">ja ajaloo </w:t>
      </w:r>
      <w:r>
        <w:t>te</w:t>
      </w:r>
      <w:r w:rsidR="00496DB9">
        <w:t>i</w:t>
      </w:r>
      <w:r>
        <w:t>st</w:t>
      </w:r>
      <w:r w:rsidR="00496DB9">
        <w:t>est</w:t>
      </w:r>
      <w:r>
        <w:t xml:space="preserve"> aspektidest. </w:t>
      </w:r>
      <w:r w:rsidR="00496DB9">
        <w:t xml:space="preserve">Omaette küsimus muidugi, kuidas oleme selleni </w:t>
      </w:r>
      <w:r>
        <w:t>jõudnud. Pöör</w:t>
      </w:r>
      <w:r w:rsidR="00496DB9">
        <w:t>de peaks siin</w:t>
      </w:r>
      <w:r>
        <w:t xml:space="preserve"> tooma muutuv </w:t>
      </w:r>
      <w:r w:rsidR="00496DB9">
        <w:t xml:space="preserve">kultuuripoliitika </w:t>
      </w:r>
      <w:r>
        <w:t xml:space="preserve">meie maal, tänu millele on mitmel pool juudi kultuuriseltse loodud. </w:t>
      </w:r>
    </w:p>
    <w:p w14:paraId="01832B9B" w14:textId="004D859C" w:rsidR="005D6354" w:rsidRDefault="005D6354" w:rsidP="00046DBA">
      <w:pPr>
        <w:jc w:val="both"/>
      </w:pPr>
      <w:r>
        <w:t>S</w:t>
      </w:r>
      <w:r w:rsidR="00496DB9">
        <w:t>i</w:t>
      </w:r>
      <w:r>
        <w:t xml:space="preserve">it ka meie seltsi ülesanded, mille lahendamiseks </w:t>
      </w:r>
      <w:r w:rsidR="00496DB9">
        <w:t>„</w:t>
      </w:r>
      <w:r>
        <w:t>Hašchar</w:t>
      </w:r>
      <w:r w:rsidR="00496DB9">
        <w:t>“</w:t>
      </w:r>
      <w:r>
        <w:t xml:space="preserve"> saab kaasa aidata, andes teavet meie kultuurist ja ajaloost läbi aastatuhandete, aga kindlasti ka Seltsi tegevusest. Sama sihti teenivad nii vastloodud Draamastuudio eesotsas ENSV rahvakunstniku Eino Baskini ja Eduard Tomaniga ning Kooristuudio (Olga Pustõlnik, Ella ja Jefim Gelman), emakeele (ivriit) õpperühmad</w:t>
      </w:r>
      <w:r w:rsidR="00E21B69">
        <w:t xml:space="preserve"> </w:t>
      </w:r>
      <w:r>
        <w:t xml:space="preserve">(Ida Blechmann, Jürnas Kokla), loengusarjad juudi kirjandusest (tead. doktor Ilja Šifman) ja muusikast, eesti keele õpperühmad kui ka puhkeõhtud. Arvan, et tähtis on siin meie töö avatus. Seltsi liikmeks võib ju astuda igaüks ja vabu kohti meie üritustele jagub samuti väljapoole. Usun, et saamise kõrval võime oma kultuuritegevuses täna kogeda ka andmisrõõmu. Seda aitab vahendada ka neljandat kuud Eesti Raadios jätkuv mosaiiksari juudi kultuurist. Ja olengi otsapidi jälle Eestimaa asjade juures tagasi. On päris selge, et küünarnukitundeta ei oleks me kõige öelduga hakka- ma saanud. </w:t>
      </w:r>
    </w:p>
    <w:p w14:paraId="1E3BD2DF" w14:textId="12B60D5D" w:rsidR="005D6354" w:rsidRDefault="005D6354" w:rsidP="00046DBA">
      <w:pPr>
        <w:jc w:val="both"/>
      </w:pPr>
      <w:r>
        <w:t xml:space="preserve">Kui tahaksin siin Seltsi nimel kõigile AITÄH öelda, kes meile abiks olnud, tuleks vast leheruumist puudus kätte, aga natuke proovin </w:t>
      </w:r>
      <w:r w:rsidR="00E21B69">
        <w:t>siliski</w:t>
      </w:r>
      <w:r>
        <w:t xml:space="preserve">. Meie hälli juures seisis Eesti Muinsuskaitse Selts, praegu teeme esimesi samme Eesti Kultuurifondi juures, toeks on olnud ka eesti ajakirjandus, Eesti Raadio ja Televisioon, Vene Draamateater, Eesti Riiklik Filharmoonia, ENSV Ülemnõukogu Presiidium ja EKP KK, Eesti Teatriühing, Matkamaja, Tallinna 7. Keskkool ja trükikoda «Punane Täht». Ei ole küll kuskil kuulnud, et oleks RÄÄGITUD internatsionalismist. Oleme seda TUNDA saanud ja teadvustanud, et see on loomulik asjadele lähenemisviis Eestimaal. Ega see küll tähenda, et oleme oma probleemidega ühelpool. Praegu on Seltsi põhimure oma ruumide küsimus. Täna puudub Seltsil veel aadress. Kunagi juudi kogukonna rahadega ehitatud ühiskondlikud hooned, millest 1940. aasta juulis ilma jäime, suudame küll vaevalt täna oma jõududega asendada. Mingi emakeelse kooli variant, lasteaed, klubi, kuhu kasvõi igal õhtul võiks sisse astuda ja partii kunkenit mängida, kohvik rahvustoitudega ning palju muud, millest demokraatlikul maal kultuuriautonoomia koos seisab usun, et jõuame ka selleni. Tähtis on, et suudaksime kõik koos Eestimaal jõuda nende tingimusteni, mis unelmad tõeks teevad. See aga tähendab eeskätt maa põlisrahvale </w:t>
      </w:r>
      <w:r>
        <w:lastRenderedPageBreak/>
        <w:t xml:space="preserve">eestlastele keele, kodakondsuse, IME kõige selle tagamist, mis ühe maa suveräänseks teevad, ja seda ka kultuuripoliitikas. Kevad tõi Eestimaale perestroika. See tegi meid kõiki natukenegi teisemaks. Ja selle suve õite varjus küpsenud viljade hulgas on ka </w:t>
      </w:r>
      <w:r w:rsidR="00E21B69">
        <w:t>„</w:t>
      </w:r>
      <w:r>
        <w:t>Ha</w:t>
      </w:r>
      <w:r w:rsidR="00E21B69">
        <w:t>š</w:t>
      </w:r>
      <w:r>
        <w:t>achar</w:t>
      </w:r>
      <w:r w:rsidR="00E21B69">
        <w:t>“ –</w:t>
      </w:r>
      <w:r>
        <w:t xml:space="preserve"> </w:t>
      </w:r>
      <w:r w:rsidR="00E21B69">
        <w:t>„</w:t>
      </w:r>
      <w:r>
        <w:t>Ko</w:t>
      </w:r>
      <w:r w:rsidR="00E21B69">
        <w:t>i</w:t>
      </w:r>
      <w:r>
        <w:t>t</w:t>
      </w:r>
      <w:r w:rsidR="00E21B69">
        <w:t>“</w:t>
      </w:r>
      <w:r>
        <w:t xml:space="preserve">. Üksjagu ärkamisaegse nimega küll, aga </w:t>
      </w:r>
      <w:r w:rsidR="00E21B69">
        <w:t xml:space="preserve">– </w:t>
      </w:r>
      <w:r>
        <w:t xml:space="preserve">siinmaal me praegu ju olemegi. </w:t>
      </w:r>
    </w:p>
    <w:p w14:paraId="345C9E0E" w14:textId="77777777" w:rsidR="00E21B69" w:rsidRDefault="005D6354" w:rsidP="00046DBA">
      <w:pPr>
        <w:jc w:val="both"/>
      </w:pPr>
      <w:r>
        <w:t xml:space="preserve">Juudi Kultuuri Seltsi esimees </w:t>
      </w:r>
    </w:p>
    <w:p w14:paraId="54E8A9E8" w14:textId="6D2B6207" w:rsidR="00A2691D" w:rsidRDefault="005D6354" w:rsidP="00046DBA">
      <w:pPr>
        <w:jc w:val="both"/>
      </w:pPr>
      <w:r>
        <w:t>SAMUEL LAZIKIN</w:t>
      </w:r>
    </w:p>
    <w:p w14:paraId="15E5361E" w14:textId="77777777" w:rsidR="005D6354" w:rsidRDefault="005D6354" w:rsidP="00046DBA">
      <w:pPr>
        <w:jc w:val="both"/>
      </w:pPr>
    </w:p>
    <w:p w14:paraId="32E655AD" w14:textId="31D93B46" w:rsidR="005D6354" w:rsidRDefault="005D6354" w:rsidP="00B27A78">
      <w:pPr>
        <w:pStyle w:val="Heading3"/>
      </w:pPr>
      <w:bookmarkStart w:id="1" w:name="_RAHVA_VAIMSE_TAASSÜNNI"/>
      <w:bookmarkEnd w:id="1"/>
      <w:r w:rsidRPr="005D6354">
        <w:t>RAHVA VAIMSE</w:t>
      </w:r>
      <w:r>
        <w:t xml:space="preserve"> </w:t>
      </w:r>
      <w:r w:rsidRPr="005D6354">
        <w:t>TAASSÜNNI SÜMBOLID</w:t>
      </w:r>
    </w:p>
    <w:p w14:paraId="3C3C229F" w14:textId="48DA0308" w:rsidR="005D6354" w:rsidRDefault="00E21B69" w:rsidP="00046DBA">
      <w:pPr>
        <w:jc w:val="both"/>
      </w:pPr>
      <w:r>
        <w:t>J</w:t>
      </w:r>
      <w:r w:rsidR="005D6354">
        <w:t xml:space="preserve">uudi Kultuuri Seltsi sümboliks on Menorah (7-haruline küünlajalg) Magen Davidi (Taaveti Kilbi, kuusnurga) taustal. </w:t>
      </w:r>
    </w:p>
    <w:p w14:paraId="6A0905E0" w14:textId="636516A9" w:rsidR="005D6354" w:rsidRDefault="005D6354" w:rsidP="00046DBA">
      <w:pPr>
        <w:jc w:val="both"/>
      </w:pPr>
      <w:r w:rsidRPr="00E21B69">
        <w:rPr>
          <w:i/>
          <w:iCs/>
        </w:rPr>
        <w:t>'Menorah'</w:t>
      </w:r>
      <w:r>
        <w:t xml:space="preserve"> tähendab heebrea keeles 'valgusti', 'lamp', 'lühter'. Eelkõige aga mõistetakse selle all 7-harulist küünlajalga, mis on pärit juutide Egiptusest välja- rändamise ja 40-aastase kõrbes vaevlemise ajast (seega u. 1290 a. e. m. a.). Lähemalt on seda küünlajalga kirjeldatud Teises Moosese Raamatus, ptk. 25, salmid 31-39. </w:t>
      </w:r>
      <w:r w:rsidRPr="00E21B69">
        <w:rPr>
          <w:i/>
          <w:iCs/>
        </w:rPr>
        <w:t>Menorah'</w:t>
      </w:r>
      <w:r>
        <w:t xml:space="preserve">l oli sümmeetriline seitsme oksaga puu kuju. Keskmisest oksast väljusid kummalegi poole kolm oksa. Lamp valati </w:t>
      </w:r>
    </w:p>
    <w:p w14:paraId="071AB34E" w14:textId="1265C32F" w:rsidR="005D6354" w:rsidRDefault="005D6354" w:rsidP="00046DBA">
      <w:pPr>
        <w:jc w:val="both"/>
      </w:pPr>
      <w:r>
        <w:t xml:space="preserve">ühest sajakilosest kullatükist. Menorah seisis kogudusetelgi lõunapoolses küljes, pühitsetud leibadega laua vastas. Lamp põles öö läbi. Päevaks jäeti põlema ainult 3 küünalt. </w:t>
      </w:r>
      <w:r w:rsidRPr="00E21B69">
        <w:rPr>
          <w:i/>
          <w:iCs/>
        </w:rPr>
        <w:t>Menorah'</w:t>
      </w:r>
      <w:r>
        <w:t xml:space="preserve">l tuli koos Egiptusest lahkuvate juudi hõimudega läbi teha kogu nende teekond. Kui kuningas Šlomo ben David (Saalomon) Templi ehitas, valmistati selle tarvis 10 kuldset lampi; siitpeale sai </w:t>
      </w:r>
      <w:r w:rsidRPr="00E21B69">
        <w:rPr>
          <w:i/>
          <w:iCs/>
        </w:rPr>
        <w:t>Menorah</w:t>
      </w:r>
      <w:r>
        <w:t xml:space="preserve"> endale kindla paiga Jeruusalemma Templi sümbolina. 168. a. e. m. a. vallutas oma ülemvõimu Palestiinas kurjasti kasutav Süüria kuningas Antioches IV Epiphanes Templi ning rüvetas seda, asetades sinna paganlikud kujud. Seejuures rööviti ka </w:t>
      </w:r>
      <w:r w:rsidRPr="00744F8B">
        <w:rPr>
          <w:i/>
          <w:iCs/>
        </w:rPr>
        <w:t>Menorah</w:t>
      </w:r>
      <w:r>
        <w:t xml:space="preserve">. Templi vabastaja Juudas Makkabeuse käsul valati uus lamp. Kui roomlased 70. a. e. m. a. Teise Templi purustasid, viis Titus küünlajala Rooma, kus see asus kuni 534. aastani. Pärimuse kohaselt tagastati </w:t>
      </w:r>
      <w:r w:rsidRPr="00744F8B">
        <w:rPr>
          <w:i/>
          <w:iCs/>
        </w:rPr>
        <w:t>Menorah</w:t>
      </w:r>
      <w:r>
        <w:t xml:space="preserve"> Jeruusalemmale Konstantinoopoli kaudu, ning järjekordse linnapurustamise ajal ta hävis. </w:t>
      </w:r>
      <w:r w:rsidRPr="00744F8B">
        <w:rPr>
          <w:i/>
          <w:iCs/>
        </w:rPr>
        <w:t>Menorah</w:t>
      </w:r>
      <w:r>
        <w:t xml:space="preserve"> kujutist austavad juudid tänapäevani, mälestades niimoodi Templi püha tuld. Peale selle on </w:t>
      </w:r>
      <w:r w:rsidRPr="00744F8B">
        <w:rPr>
          <w:i/>
          <w:iCs/>
        </w:rPr>
        <w:t>Menorah</w:t>
      </w:r>
      <w:r>
        <w:t xml:space="preserve"> ka seitsme päevaga toimunud maailmaloomise sümbol (keskmine haru tähistab laupäeva, Sabatit). </w:t>
      </w:r>
    </w:p>
    <w:p w14:paraId="6B94DFAD" w14:textId="74843F4A" w:rsidR="005D6354" w:rsidRDefault="005D6354" w:rsidP="00046DBA">
      <w:pPr>
        <w:jc w:val="both"/>
      </w:pPr>
      <w:r>
        <w:t xml:space="preserve">'Magen David' ('Taaveti Kilp') on kuueharuline täht, mille moodustavad kaks võrdkülgset kolmnurka. Eksisteerib pärimus, et kuningas Taavet, kes valitses Iisraelis 1010.-970. a. e. m. a., sai selle tähe inglilt, </w:t>
      </w:r>
      <w:r w:rsidR="00744F8B">
        <w:t>Kõigekõrgema</w:t>
      </w:r>
      <w:r>
        <w:t xml:space="preserve"> saadikult, ja kinnitas selle oma kilbile. Sellest ajast peale ei tabanud teda lahingutes aramea hõimudega, vilistitega, moaviitidega, ammoniitidega ega süürlastega kordagi kaotused. Geomeetriliselt täiuslik Magen David teenis endale ka «makrokosmose märgi» nimetuse, kuna ta sümboliseeris tervet maailma, kõiksust. Keskaegsed õpetlased andsid traditsioonilist numbrimaagiat kasutades kujundi igale elemendile nime. Näiteks vastavad tähe 12 väliskülge Iisraeli 12-le suguharule, kuus tippu aga Suulise Tora, Mišna kuuele osale. Magen Davidist sai judaismi embleem juba 13. sajandil. Kujutis esineb sünagoogides, raamatutes, pühadel anumatel. Kui kollane Taaveti Kilp ilmus getoelanike ja koonduslaagrivangi- de riietele, sai sellest kogu juudi rahva ja tema tuhandeaastas- te kannatuste sümbol. </w:t>
      </w:r>
    </w:p>
    <w:p w14:paraId="6FF69521" w14:textId="4955E782" w:rsidR="005D6354" w:rsidRDefault="005D6354" w:rsidP="00046DBA">
      <w:pPr>
        <w:jc w:val="both"/>
      </w:pPr>
      <w:r>
        <w:t>MIHHAIL KOROL</w:t>
      </w:r>
    </w:p>
    <w:p w14:paraId="1BE2586B" w14:textId="77777777" w:rsidR="005D6354" w:rsidRDefault="005D6354" w:rsidP="00046DBA">
      <w:pPr>
        <w:jc w:val="both"/>
      </w:pPr>
    </w:p>
    <w:p w14:paraId="7E5C3BE0" w14:textId="08DF77AC" w:rsidR="005D6354" w:rsidRDefault="00744F8B" w:rsidP="00B27A78">
      <w:pPr>
        <w:pStyle w:val="Heading3"/>
      </w:pPr>
      <w:bookmarkStart w:id="2" w:name="_ШАЛОМ!"/>
      <w:bookmarkEnd w:id="2"/>
      <w:r>
        <w:rPr>
          <w:lang w:val="ru-RU"/>
        </w:rPr>
        <w:t>ШАЛОМ!</w:t>
      </w:r>
      <w:r w:rsidR="005D6354">
        <w:t xml:space="preserve"> </w:t>
      </w:r>
    </w:p>
    <w:p w14:paraId="4754E59D" w14:textId="77777777" w:rsidR="005D6354" w:rsidRDefault="005D6354" w:rsidP="00046DBA">
      <w:pPr>
        <w:jc w:val="both"/>
      </w:pPr>
      <w:r>
        <w:t xml:space="preserve">Шалом, сограждане, шалом! </w:t>
      </w:r>
    </w:p>
    <w:p w14:paraId="65F3E057" w14:textId="77777777" w:rsidR="005D6354" w:rsidRDefault="005D6354" w:rsidP="00046DBA">
      <w:pPr>
        <w:jc w:val="both"/>
      </w:pPr>
      <w:r>
        <w:t xml:space="preserve">Кошмар беспамятства не вечен, </w:t>
      </w:r>
    </w:p>
    <w:p w14:paraId="07149B6E" w14:textId="77777777" w:rsidR="005D6354" w:rsidRDefault="005D6354" w:rsidP="00046DBA">
      <w:pPr>
        <w:jc w:val="both"/>
      </w:pPr>
      <w:r>
        <w:t xml:space="preserve">нам поступаться больше нечем. </w:t>
      </w:r>
    </w:p>
    <w:p w14:paraId="33720ED1" w14:textId="57F25786" w:rsidR="005D6354" w:rsidRDefault="005D6354" w:rsidP="00046DBA">
      <w:pPr>
        <w:jc w:val="both"/>
      </w:pPr>
      <w:r>
        <w:t xml:space="preserve">Присядем вместе за столом. Шалом, друзья мои, шалом. </w:t>
      </w:r>
    </w:p>
    <w:p w14:paraId="3573932B" w14:textId="77777777" w:rsidR="005D6354" w:rsidRDefault="005D6354" w:rsidP="00046DBA">
      <w:pPr>
        <w:jc w:val="both"/>
      </w:pPr>
    </w:p>
    <w:p w14:paraId="46B62878" w14:textId="77777777" w:rsidR="005D6354" w:rsidRDefault="005D6354" w:rsidP="00046DBA">
      <w:pPr>
        <w:jc w:val="both"/>
      </w:pPr>
      <w:r>
        <w:t xml:space="preserve">Шалом, живущие, шалом! </w:t>
      </w:r>
    </w:p>
    <w:p w14:paraId="6308EB26" w14:textId="77777777" w:rsidR="005D6354" w:rsidRDefault="005D6354" w:rsidP="00046DBA">
      <w:pPr>
        <w:jc w:val="both"/>
      </w:pPr>
      <w:r>
        <w:lastRenderedPageBreak/>
        <w:t xml:space="preserve">Всех, кто давно уже не с нами, </w:t>
      </w:r>
    </w:p>
    <w:p w14:paraId="39AF26F1" w14:textId="553B67C6" w:rsidR="005D6354" w:rsidRDefault="005D6354" w:rsidP="00046DBA">
      <w:pPr>
        <w:jc w:val="both"/>
      </w:pPr>
      <w:r>
        <w:t xml:space="preserve">омоем легкими слезами, </w:t>
      </w:r>
    </w:p>
    <w:p w14:paraId="5EF502C0" w14:textId="77777777" w:rsidR="005D6354" w:rsidRDefault="005D6354" w:rsidP="00046DBA">
      <w:pPr>
        <w:jc w:val="both"/>
      </w:pPr>
      <w:r>
        <w:t xml:space="preserve">при этом чище станем сами </w:t>
      </w:r>
    </w:p>
    <w:p w14:paraId="158109DC" w14:textId="77777777" w:rsidR="005D6354" w:rsidRDefault="005D6354" w:rsidP="00046DBA">
      <w:pPr>
        <w:jc w:val="both"/>
      </w:pPr>
      <w:r>
        <w:t xml:space="preserve">и с безбоязненным лицом. </w:t>
      </w:r>
    </w:p>
    <w:p w14:paraId="0F75BC2D" w14:textId="7877583D" w:rsidR="005D6354" w:rsidRDefault="005D6354" w:rsidP="00046DBA">
      <w:pPr>
        <w:jc w:val="both"/>
      </w:pPr>
      <w:r>
        <w:t xml:space="preserve">Шалом, несчастные, шалом. </w:t>
      </w:r>
    </w:p>
    <w:p w14:paraId="1E974FE7" w14:textId="77777777" w:rsidR="005D6354" w:rsidRDefault="005D6354" w:rsidP="00046DBA">
      <w:pPr>
        <w:jc w:val="both"/>
      </w:pPr>
    </w:p>
    <w:p w14:paraId="2E16157C" w14:textId="77777777" w:rsidR="005D6354" w:rsidRDefault="005D6354" w:rsidP="00046DBA">
      <w:pPr>
        <w:jc w:val="both"/>
      </w:pPr>
      <w:r>
        <w:t xml:space="preserve">Пора найти и мы найдем </w:t>
      </w:r>
    </w:p>
    <w:p w14:paraId="43C5F72D" w14:textId="77777777" w:rsidR="005D6354" w:rsidRDefault="005D6354" w:rsidP="00046DBA">
      <w:pPr>
        <w:jc w:val="both"/>
      </w:pPr>
      <w:r>
        <w:t xml:space="preserve">себя, язык отцов забытый, </w:t>
      </w:r>
    </w:p>
    <w:p w14:paraId="01DF5ADA" w14:textId="77777777" w:rsidR="005D6354" w:rsidRDefault="005D6354" w:rsidP="00046DBA">
      <w:pPr>
        <w:jc w:val="both"/>
      </w:pPr>
      <w:r>
        <w:t xml:space="preserve">и битый он да не забитый </w:t>
      </w:r>
    </w:p>
    <w:p w14:paraId="32C0CEE8" w14:textId="1CA85C08" w:rsidR="005D6354" w:rsidRDefault="005D6354" w:rsidP="00046DBA">
      <w:pPr>
        <w:jc w:val="both"/>
      </w:pPr>
      <w:r>
        <w:t xml:space="preserve">пять тысяч лет вместились в нем. </w:t>
      </w:r>
    </w:p>
    <w:p w14:paraId="29CE7BD7" w14:textId="77777777" w:rsidR="005D6354" w:rsidRDefault="005D6354" w:rsidP="00046DBA">
      <w:pPr>
        <w:jc w:val="both"/>
      </w:pPr>
      <w:r>
        <w:t xml:space="preserve">Пора найти и мы найдем! </w:t>
      </w:r>
    </w:p>
    <w:p w14:paraId="7171AD9C" w14:textId="70AD1CA8" w:rsidR="005D6354" w:rsidRDefault="005D6354" w:rsidP="00046DBA">
      <w:pPr>
        <w:jc w:val="both"/>
      </w:pPr>
      <w:r>
        <w:t xml:space="preserve"> </w:t>
      </w:r>
    </w:p>
    <w:p w14:paraId="311E36F4" w14:textId="77777777" w:rsidR="005D6354" w:rsidRDefault="005D6354" w:rsidP="00046DBA">
      <w:pPr>
        <w:jc w:val="both"/>
      </w:pPr>
      <w:r>
        <w:t xml:space="preserve">Гордись судьбою, иудей! </w:t>
      </w:r>
    </w:p>
    <w:p w14:paraId="4B5BE581" w14:textId="77777777" w:rsidR="005D6354" w:rsidRDefault="005D6354" w:rsidP="00046DBA">
      <w:pPr>
        <w:jc w:val="both"/>
      </w:pPr>
      <w:r>
        <w:t xml:space="preserve">Ты был гоним и ты был изгнан </w:t>
      </w:r>
    </w:p>
    <w:p w14:paraId="1C12207C" w14:textId="77777777" w:rsidR="005D6354" w:rsidRDefault="005D6354" w:rsidP="00046DBA">
      <w:pPr>
        <w:jc w:val="both"/>
      </w:pPr>
      <w:r>
        <w:t xml:space="preserve">с родной земли, но Божья искра </w:t>
      </w:r>
    </w:p>
    <w:p w14:paraId="6A1C9F67" w14:textId="77777777" w:rsidR="005D6354" w:rsidRDefault="005D6354" w:rsidP="00046DBA">
      <w:pPr>
        <w:jc w:val="both"/>
      </w:pPr>
      <w:r>
        <w:t xml:space="preserve">жила в сердцах твоих людей. </w:t>
      </w:r>
    </w:p>
    <w:p w14:paraId="6F2EFD17" w14:textId="7E7503B8" w:rsidR="005D6354" w:rsidRDefault="005D6354" w:rsidP="00046DBA">
      <w:pPr>
        <w:jc w:val="both"/>
      </w:pPr>
      <w:r>
        <w:t xml:space="preserve">Гордись судьбою, иудей. </w:t>
      </w:r>
    </w:p>
    <w:p w14:paraId="3FC90FB1" w14:textId="77777777" w:rsidR="005D6354" w:rsidRDefault="005D6354" w:rsidP="00046DBA">
      <w:pPr>
        <w:jc w:val="both"/>
      </w:pPr>
    </w:p>
    <w:p w14:paraId="084EDB5E" w14:textId="77777777" w:rsidR="005D6354" w:rsidRDefault="005D6354" w:rsidP="00046DBA">
      <w:pPr>
        <w:jc w:val="both"/>
      </w:pPr>
      <w:r>
        <w:t xml:space="preserve">Мы начинаем не с нуля – </w:t>
      </w:r>
    </w:p>
    <w:p w14:paraId="0DF8DEB3" w14:textId="77777777" w:rsidR="005D6354" w:rsidRDefault="005D6354" w:rsidP="00046DBA">
      <w:pPr>
        <w:jc w:val="both"/>
      </w:pPr>
      <w:r>
        <w:t xml:space="preserve">за нами пыль тысячелетий, </w:t>
      </w:r>
    </w:p>
    <w:p w14:paraId="2E94CC8D" w14:textId="6BCBF9A9" w:rsidR="005D6354" w:rsidRDefault="005D6354" w:rsidP="00046DBA">
      <w:pPr>
        <w:jc w:val="both"/>
      </w:pPr>
      <w:r>
        <w:t xml:space="preserve">Народ, Земля, цари и плети… </w:t>
      </w:r>
    </w:p>
    <w:p w14:paraId="258093D2" w14:textId="77777777" w:rsidR="005D6354" w:rsidRDefault="005D6354" w:rsidP="00046DBA">
      <w:pPr>
        <w:jc w:val="both"/>
      </w:pPr>
      <w:r>
        <w:t xml:space="preserve">С другими славы не деля, </w:t>
      </w:r>
    </w:p>
    <w:p w14:paraId="78B03C03" w14:textId="0B35AED3" w:rsidR="005D6354" w:rsidRDefault="005D6354" w:rsidP="00046DBA">
      <w:pPr>
        <w:jc w:val="both"/>
      </w:pPr>
      <w:r>
        <w:t xml:space="preserve">Мы начинаем не с нуля. </w:t>
      </w:r>
    </w:p>
    <w:p w14:paraId="2BABF634" w14:textId="77777777" w:rsidR="005D6354" w:rsidRDefault="005D6354" w:rsidP="00046DBA">
      <w:pPr>
        <w:jc w:val="both"/>
      </w:pPr>
    </w:p>
    <w:p w14:paraId="49C53B90" w14:textId="77777777" w:rsidR="005D6354" w:rsidRDefault="005D6354" w:rsidP="00046DBA">
      <w:pPr>
        <w:jc w:val="both"/>
      </w:pPr>
      <w:r>
        <w:t xml:space="preserve">Мы честно встретим взгляд детей. </w:t>
      </w:r>
    </w:p>
    <w:p w14:paraId="21D42183" w14:textId="77777777" w:rsidR="005D6354" w:rsidRDefault="005D6354" w:rsidP="00046DBA">
      <w:pPr>
        <w:jc w:val="both"/>
      </w:pPr>
      <w:r>
        <w:t xml:space="preserve">Как полицейского надзора, </w:t>
      </w:r>
    </w:p>
    <w:p w14:paraId="1BFB2538" w14:textId="2E8AE731" w:rsidR="005D6354" w:rsidRDefault="005D6354" w:rsidP="00046DBA">
      <w:pPr>
        <w:jc w:val="both"/>
      </w:pPr>
      <w:r>
        <w:t xml:space="preserve">ассимилянтского позора </w:t>
      </w:r>
    </w:p>
    <w:p w14:paraId="0CCF9F00" w14:textId="77777777" w:rsidR="005D6354" w:rsidRDefault="005D6354" w:rsidP="00046DBA">
      <w:pPr>
        <w:jc w:val="both"/>
      </w:pPr>
      <w:r>
        <w:t xml:space="preserve">не примем нищенских идей </w:t>
      </w:r>
    </w:p>
    <w:p w14:paraId="14138BAF" w14:textId="77777777" w:rsidR="005D6354" w:rsidRDefault="005D6354" w:rsidP="00046DBA">
      <w:pPr>
        <w:jc w:val="both"/>
      </w:pPr>
      <w:r>
        <w:t xml:space="preserve">и честно встретим взгляд детей. </w:t>
      </w:r>
    </w:p>
    <w:p w14:paraId="10C10089" w14:textId="77777777" w:rsidR="005D6354" w:rsidRDefault="005D6354" w:rsidP="00046DBA">
      <w:pPr>
        <w:jc w:val="both"/>
      </w:pPr>
    </w:p>
    <w:p w14:paraId="0B5C5B94" w14:textId="77777777" w:rsidR="005D6354" w:rsidRDefault="005D6354" w:rsidP="00046DBA">
      <w:pPr>
        <w:jc w:val="both"/>
      </w:pPr>
      <w:r>
        <w:t xml:space="preserve">Шалом, счастливые, шалом! </w:t>
      </w:r>
    </w:p>
    <w:p w14:paraId="4CE27364" w14:textId="573E47FB" w:rsidR="005D6354" w:rsidRDefault="005D6354" w:rsidP="00046DBA">
      <w:pPr>
        <w:jc w:val="both"/>
      </w:pPr>
      <w:r>
        <w:t xml:space="preserve">Во имя новых поколений </w:t>
      </w:r>
    </w:p>
    <w:p w14:paraId="2671B3B9" w14:textId="77777777" w:rsidR="005D6354" w:rsidRDefault="005D6354" w:rsidP="00046DBA">
      <w:pPr>
        <w:jc w:val="both"/>
      </w:pPr>
      <w:r>
        <w:t xml:space="preserve">пусть распрямляются колени </w:t>
      </w:r>
    </w:p>
    <w:p w14:paraId="2247DE4E" w14:textId="77777777" w:rsidR="005D6354" w:rsidRDefault="005D6354" w:rsidP="00046DBA">
      <w:pPr>
        <w:jc w:val="both"/>
      </w:pPr>
      <w:r>
        <w:t xml:space="preserve">и свет витает над челом. </w:t>
      </w:r>
    </w:p>
    <w:p w14:paraId="7308855D" w14:textId="7131E5C0" w:rsidR="005D6354" w:rsidRDefault="005D6354" w:rsidP="00046DBA">
      <w:pPr>
        <w:jc w:val="both"/>
      </w:pPr>
      <w:r>
        <w:t xml:space="preserve">Шалом, друзья мои, шалом. </w:t>
      </w:r>
    </w:p>
    <w:p w14:paraId="62DEEC72" w14:textId="28F133BA" w:rsidR="005D6354" w:rsidRDefault="005D6354" w:rsidP="00046DBA">
      <w:pPr>
        <w:jc w:val="both"/>
      </w:pPr>
      <w:r>
        <w:t>АЛЕКСАНДЕР ЛЕВИН</w:t>
      </w:r>
    </w:p>
    <w:p w14:paraId="2D3B402B" w14:textId="77777777" w:rsidR="005D6354" w:rsidRDefault="005D6354" w:rsidP="00046DBA">
      <w:pPr>
        <w:jc w:val="both"/>
      </w:pPr>
    </w:p>
    <w:p w14:paraId="4BD4EFE8" w14:textId="692810BF" w:rsidR="005D6354" w:rsidRDefault="005D6354" w:rsidP="00C47B1D">
      <w:pPr>
        <w:pStyle w:val="Heading4"/>
      </w:pPr>
      <w:bookmarkStart w:id="3" w:name="_(Kuulutus)"/>
      <w:bookmarkEnd w:id="3"/>
      <w:r>
        <w:t>(Kuulutus)</w:t>
      </w:r>
    </w:p>
    <w:p w14:paraId="36B4387C" w14:textId="472B1317" w:rsidR="005D6354" w:rsidRDefault="00496DB9" w:rsidP="00046DBA">
      <w:pPr>
        <w:jc w:val="both"/>
      </w:pPr>
      <w:r w:rsidRPr="00496DB9">
        <w:t>20., 21. ja 22. detsembril Tallinnas toimunud loengkontserdil «MUUSIKA VANAS TESTAMENDIS» esinesid Benjamin Rosenbaum Austriast ja Israel Gotesdinner Iisraelist.</w:t>
      </w:r>
    </w:p>
    <w:p w14:paraId="5455BC56" w14:textId="78271AB0" w:rsidR="00744F8B" w:rsidRDefault="00744F8B" w:rsidP="00046DBA">
      <w:pPr>
        <w:jc w:val="both"/>
      </w:pPr>
      <w:r>
        <w:br w:type="page"/>
      </w:r>
    </w:p>
    <w:p w14:paraId="0F37BDEA" w14:textId="3E9C84AA" w:rsidR="00744F8B" w:rsidRDefault="00744F8B" w:rsidP="00046DBA">
      <w:pPr>
        <w:jc w:val="both"/>
      </w:pPr>
      <w:r>
        <w:lastRenderedPageBreak/>
        <w:t>Lk.2</w:t>
      </w:r>
    </w:p>
    <w:p w14:paraId="583B66F7" w14:textId="7695F170" w:rsidR="00744F8B" w:rsidRDefault="00744F8B" w:rsidP="00C47B1D">
      <w:pPr>
        <w:pStyle w:val="Heading3"/>
      </w:pPr>
      <w:bookmarkStart w:id="4" w:name="_JUUDI_KULTUURAUTONOOMIAST_EESTIS"/>
      <w:bookmarkEnd w:id="4"/>
      <w:r>
        <w:t>JUUDI KULTUURAUTONOOMIAST EESTIS 1926-1940</w:t>
      </w:r>
    </w:p>
    <w:p w14:paraId="2923C0DD" w14:textId="65BA02C0" w:rsidR="00744F8B" w:rsidRDefault="00744F8B" w:rsidP="00046DBA">
      <w:pPr>
        <w:jc w:val="both"/>
      </w:pPr>
      <w:r>
        <w:t>Oma eksistentsi esimestest päevadest peale suhtus Eesti Vabariik lojaalselt kõikidesse rahvustesse, kes tema territooriumil elasid. 1920. a. mais võeti vastu algkooliseadus, mis seisnes selles, et kõiki lapsi pidi õpetatama nende emakeeles, ja sellepärast oli vaja kõikidele vähemusrahvus- tele luua oma koolid või klasid muidugi kui leidus vajalik hulk õpilasi. Valitsus otsis teid rahvusliku vaenu ja konfrontatsiooni ületamiseks. Seetõttu oli rahvusvähemuste kultuur- omavalitsuse kohta käiv seadus Eesti Vabariigi valitsuse rahvuspoliitikale</w:t>
      </w:r>
      <w:r w:rsidR="00FB4038">
        <w:t xml:space="preserve"> </w:t>
      </w:r>
      <w:r>
        <w:t xml:space="preserve">loogiliseks jätkuks. Seda seadust koostati väga hooli- kalt, töö selle kallal kestis tükk aega; käidi isegi Rahvaste Liidus konsulteerimas. Lõpuks, 12. veebruaril 1925. a., võeti vastu seadus, mille kohaselt sakslastele, rootslastele ja venelastele, samuti kõigile teistele rahvustele, kelle esindajaid oli Eestis rohkem kui 3000 inimest, anti kultuuromavalitsus (autonoomia). Tol ajal elas Eestis veidi üle 3000 Eesti kodakondsusega juudi. </w:t>
      </w:r>
    </w:p>
    <w:p w14:paraId="65C2D6A3" w14:textId="1FCF43D2" w:rsidR="00744F8B" w:rsidRDefault="00744F8B" w:rsidP="00046DBA">
      <w:pPr>
        <w:jc w:val="both"/>
      </w:pPr>
      <w:r>
        <w:t xml:space="preserve">Mõte kultuurautonoomiast Eesti juutidel tekkinud juba varem. Eesti Vabariigi väljakuulutamisest peale muutus siinne juudi elanikkond märgatavalt aktiivsemaks. Moodustati terve rida ühinguid: </w:t>
      </w:r>
      <w:r w:rsidR="00FB4038">
        <w:t>„</w:t>
      </w:r>
      <w:r>
        <w:t>Achdus</w:t>
      </w:r>
      <w:r w:rsidR="00FB4038">
        <w:t>“</w:t>
      </w:r>
      <w:r>
        <w:t xml:space="preserve"> (1919) Pärnus, Eneseharimise Ühing (1920) Tallinnas, Teatri- ja Kirjandusühing (1922) Viljandis jt. 1919. a. toimus Tallinnas esimene juudi ühingute kongress. Seal öeldi välja mõte Eesti juutide kultuurilisest enesemääramisest ja nende maksustamisest kultuurimaksuga. Seega olid Eesti ju</w:t>
      </w:r>
      <w:r w:rsidR="00FB4038">
        <w:t>u</w:t>
      </w:r>
      <w:r>
        <w:t>did kultuurautonoomia seaduse vastuvõtuks valmis. Selle seaduse kohaselt tuli kõigepealt moodustada kultuurautonoomia organisatsioon nimelt Kultuurinōukogu, Kultuurivalitsus ja kohalikud kuratooriumid. Kultuurinōukogul oli kultuurautonoomia tingimustes seadusandlik roll. Ta valiti kolmeks aastaks ja kutsuti korrapäraselt istungjärkudele. Kultuurivalitsus</w:t>
      </w:r>
      <w:r w:rsidR="00FB4038">
        <w:t xml:space="preserve"> –</w:t>
      </w:r>
      <w:r>
        <w:t xml:space="preserve"> täidesaatev </w:t>
      </w:r>
      <w:r w:rsidR="00FB4038">
        <w:t xml:space="preserve">organ – </w:t>
      </w:r>
      <w:r>
        <w:t xml:space="preserve">valiti Nõukogu liikmete hulgast. Kohalike kuratooriumide ülesannete hulka kuulus </w:t>
      </w:r>
      <w:r w:rsidR="002C2204">
        <w:t xml:space="preserve">rahvuskadastrite </w:t>
      </w:r>
      <w:r>
        <w:t xml:space="preserve">koostamine, </w:t>
      </w:r>
      <w:r w:rsidR="002C2204">
        <w:t xml:space="preserve">maksustamine </w:t>
      </w:r>
      <w:r>
        <w:t>kultuurimaksuga, koolide juhatamine, kultuurialgatustele kaasaaitamine. 19. oktoobril 1925. a. teatasid juudi avalikkuse esindajad valitsusele, et ollakse valmis kultuurautonoomiat looma ning esitasid statistilised andmed Eesti kodanikest juutide arvu kohta (3045 inimest). 30. märtsil 1926. a. otsustas valitsus Juudi Kultuurinõukogu kokku kutsuda. Nõukogu valimised viidi läbi 23., 24. ja 25. mail 1926. a. kaheksas valimisringkonnas. Valimistel osales 1464 inimest ehk 71% Eesti kodakondsusega juutidest. Kokku valiti Nõukogusse 27 inimest. 6. juunil 1926. a. kutsuti kokku Juudi Kultuurinõukogu esimene istungjärk, mis kuulutas välja juudi kultuurautonoomia Eestis. Sellest hetkest alustas tegevust seitsmest liikmest koosnev Juudi Kultuurivalitsus. Valitsus tegeles juudi linna- ja erakoolide organiseerimise, juhtimise ja järelevalvega, toetas koolivälist haridust ja muid Eesti juutid</w:t>
      </w:r>
      <w:r w:rsidR="002C2204">
        <w:t>e</w:t>
      </w:r>
      <w:r>
        <w:t xml:space="preserve"> kultuurialgatusi, koostas juudi elanikkonna kadastreid, maksustas kultuurimaksuga jms. Kuratooriumid tegutsesid Tartus, Valgas ja Pärnus. </w:t>
      </w:r>
    </w:p>
    <w:p w14:paraId="6C9F47C4" w14:textId="03883BAD" w:rsidR="00744F8B" w:rsidRDefault="00744F8B" w:rsidP="00046DBA">
      <w:pPr>
        <w:jc w:val="both"/>
      </w:pPr>
      <w:r>
        <w:t>Juudi kultuurautonoomia tekkimise hetkest alates muutus Eestis juudi usuühingute roll: nüüdsest kuulusid nende kompetentsi puhtalt religioossed küsimused. Tuleb siiski rõhutada Tallinna Juudi Usuühingu erilist panust: vaatamata oma suhteliselt väikesele arvukusele organiseeris see 1919. a. juudi algkooli, millest hiljem kasvas välja Tallinna Juudi Gümnaasium</w:t>
      </w:r>
      <w:r w:rsidRPr="002C2204">
        <w:rPr>
          <w:vertAlign w:val="superscript"/>
        </w:rPr>
        <w:t>1</w:t>
      </w:r>
      <w:r>
        <w:t xml:space="preserve">. Gümnaasiumi (Karu t. 16) hoone ehitati 1923. aastal tänu Juudi Usuühingu jõupingutustele ilma igasuguse kõrvalise abita, ühingu kogutud vahenditest. Tuleb vääriliselt hinnata juutide pingutusi, kes ei säästnud raha oma gümnaasiumi loomiseks. 1928. a. aga </w:t>
      </w:r>
      <w:r w:rsidR="002C2204">
        <w:t>o</w:t>
      </w:r>
      <w:r>
        <w:t xml:space="preserve">rganiseeriti juudi lasteaed. Sama aasta 27. ja 28. mail toimus Eestimaa juudi õpetajate kongress, kus avaldati Eesti Vabariigi valitsusele tänu selle eest, et see võimaldas juutidel «arendada oma kultuuri vastavalt ajalooliselt väljakujunenud traditsioonidele». Eestis tegutses tollal 4 juudi kooli kaks Tallinnas (hiljem ainult Tallinna Juudi Gümnaasium), üks Tartus ja üks Valgas. Neis koolides laupäeviti tööd ei olnud, pühapäeviti seevastu küll. Tähtis osa oli Juudi Teaduse Abistamise Ühingul, mis moodustati Tartu Ülikooli juurde ja mille jõupingutuste tulemusena loodi filosoofiateaduskonda «Judaica» osakond, kus juudi rahvusest üliõpilased võisid õppida oma rahva ajalugu. </w:t>
      </w:r>
    </w:p>
    <w:p w14:paraId="202132E9" w14:textId="77777777" w:rsidR="002C2204" w:rsidRDefault="00744F8B" w:rsidP="00046DBA">
      <w:pPr>
        <w:jc w:val="both"/>
      </w:pPr>
      <w:r>
        <w:t xml:space="preserve">Tartus tekkisid juudi üliõpilaste korporatsioonid. Muuseas tuleb märkida, et juba 1884. a. organiseeriti üliõpilasühendus «Akadeemiline Ühing» (Akademisches Verein). Loodi juudi klubisid, organisatsioone, </w:t>
      </w:r>
      <w:r>
        <w:lastRenderedPageBreak/>
        <w:t xml:space="preserve">ühinguid ine. Tuleb tunnistada. et Eesti- maa juutide väikesest arvust hoolimata oli nende ühiskondlik- kultuuriline elu väga elav. </w:t>
      </w:r>
    </w:p>
    <w:p w14:paraId="0FE6D3A8" w14:textId="0830051D" w:rsidR="00744F8B" w:rsidRDefault="00744F8B" w:rsidP="00046DBA">
      <w:pPr>
        <w:jc w:val="both"/>
      </w:pPr>
      <w:r>
        <w:t>Siiski tekkisid kultuurautonoomia organisatsiooni ette väga tõsised probleemid. Juudi kultuuriasutuste majanduslik olukord, eriti juudi koolides, oli raske: riiklikud subsiidiumid olid napid, mõned ei maksnud kultuurimakse õigel ajal ära, vahel tuli loota ka vabatahtlikele annetustele. Teine probleem oli rahvuskeele küsimus</w:t>
      </w:r>
      <w:r w:rsidR="00B23D50">
        <w:t xml:space="preserve"> –</w:t>
      </w:r>
      <w:r>
        <w:t xml:space="preserve"> jidiš või ivriit? Sel</w:t>
      </w:r>
      <w:r w:rsidR="00B23D50">
        <w:t xml:space="preserve">lest sai </w:t>
      </w:r>
      <w:r>
        <w:t xml:space="preserve">«tüliõun» Kultuurinõukogus eneses; tekkis kaks parteid </w:t>
      </w:r>
      <w:r w:rsidR="00B23D50">
        <w:t>– «</w:t>
      </w:r>
      <w:r>
        <w:t>jidišistid» ja «hebreistid». Tallinna Juudi Gümnaasiumi loodi jidiši ja ivriidi õppekeelega paralleelklassid, mis muutis õpetamise keerulisemaks ja ka kallimaks. Aga kuidas ka polnud</w:t>
      </w:r>
      <w:r w:rsidR="00B23D50">
        <w:t xml:space="preserve"> – </w:t>
      </w:r>
      <w:r>
        <w:t xml:space="preserve">lapsed õppisid oma keeles, said tundma oma rahva ajalugu ja kirjandust. Näiteks Pärnus, kus juudi kooli vähese juudi laste hulga tõttu polnud, organiseeriti nende jaoks eesti koolide juurde juudi keele, ajaloo ja kirjanduse tunnid. Selle </w:t>
      </w:r>
      <w:r w:rsidR="00B23D50">
        <w:t xml:space="preserve"> </w:t>
      </w:r>
      <w:r>
        <w:t xml:space="preserve">tarvis oli Juudi Kuratooriumis Pärnus ka juudi õpetaja. 1936. a., kui tähistati Eesti juudi kultuurautonoomia 10. aastapäeva, õppis kolmes juudi koolis kokku umbes 300 juudi last. Oma juubelipöördumises märkis Kultuurivalitsuse esimees Grigori Eisenstadt, et Eestis tunnevad juudi vähemusrahvuse liikmed end vabariigi võrdväärsete kodanikena. </w:t>
      </w:r>
    </w:p>
    <w:p w14:paraId="25528303" w14:textId="73B6F676" w:rsidR="00744F8B" w:rsidRDefault="00744F8B" w:rsidP="00046DBA">
      <w:pPr>
        <w:jc w:val="both"/>
      </w:pPr>
      <w:r>
        <w:t>Juudi Kultuurivalitsus likv</w:t>
      </w:r>
      <w:r w:rsidR="00B23D50">
        <w:t>i</w:t>
      </w:r>
      <w:r>
        <w:t xml:space="preserve">deeriti 28. juulil 1940. a. Sellest ajast peale õpivad Eestimaa juudi lapsed eesti või vene koolides. </w:t>
      </w:r>
    </w:p>
    <w:p w14:paraId="6978DFA8" w14:textId="3340C5AB" w:rsidR="00744F8B" w:rsidRDefault="00744F8B" w:rsidP="00046DBA">
      <w:pPr>
        <w:jc w:val="both"/>
      </w:pPr>
      <w:r w:rsidRPr="00B23D50">
        <w:rPr>
          <w:vertAlign w:val="superscript"/>
        </w:rPr>
        <w:t>1</w:t>
      </w:r>
      <w:r>
        <w:t xml:space="preserve"> Arhiivis on andmeid selle kohta, et Tartus oli Juudi </w:t>
      </w:r>
      <w:r w:rsidR="00B23D50">
        <w:t>Ü</w:t>
      </w:r>
      <w:r>
        <w:t xml:space="preserve">hingu juures alates 1906. aastast 4-klassiline kool ja Tallinnas 1913. aastast 3-klassiline kool. </w:t>
      </w:r>
    </w:p>
    <w:p w14:paraId="7C8BF243" w14:textId="5D291A81" w:rsidR="00744F8B" w:rsidRDefault="00744F8B" w:rsidP="00046DBA">
      <w:pPr>
        <w:jc w:val="both"/>
      </w:pPr>
      <w:r>
        <w:t>JEVGENIA GURIN-LOOV</w:t>
      </w:r>
    </w:p>
    <w:p w14:paraId="4AC633AA" w14:textId="77777777" w:rsidR="00744F8B" w:rsidRDefault="00744F8B" w:rsidP="00046DBA">
      <w:pPr>
        <w:jc w:val="both"/>
      </w:pPr>
    </w:p>
    <w:p w14:paraId="3FC38473" w14:textId="459BDEB5" w:rsidR="00744F8B" w:rsidRDefault="00744F8B" w:rsidP="00C47B1D">
      <w:pPr>
        <w:pStyle w:val="Heading3"/>
      </w:pPr>
      <w:bookmarkStart w:id="5" w:name="_KOKKUPUUDE_INIMMÕTTE_AARETEGA"/>
      <w:bookmarkEnd w:id="5"/>
      <w:r>
        <w:t>KOKKUPUUDE INIMMÕTTE AARETEGA</w:t>
      </w:r>
    </w:p>
    <w:p w14:paraId="079393B0" w14:textId="134AF7E2" w:rsidR="00744F8B" w:rsidRDefault="00744F8B" w:rsidP="00046DBA">
      <w:pPr>
        <w:jc w:val="both"/>
      </w:pPr>
      <w:r>
        <w:t xml:space="preserve">Juudi Kultuuri Seltsi kutsel viibib Tallinnas loengutsükliga Vanast Testamendist kui ajalooliskirjanduslikust mälestusmärgist tuntud Leningradi õpetlane, aja- loodoktor Ilja Šelemovitš Šifman. </w:t>
      </w:r>
    </w:p>
    <w:p w14:paraId="439584D4" w14:textId="1DF61CED" w:rsidR="00744F8B" w:rsidRDefault="00744F8B" w:rsidP="00046DBA">
      <w:pPr>
        <w:jc w:val="both"/>
      </w:pPr>
      <w:r>
        <w:t xml:space="preserve">Pärast oktoobris toimunud esimest loengut kohtus meie korrespondent teadlasega ning esitas talle mõned küsimused. </w:t>
      </w:r>
    </w:p>
    <w:p w14:paraId="5A159434" w14:textId="38ADE4E0" w:rsidR="00744F8B" w:rsidRPr="00B23D50" w:rsidRDefault="00B23D50" w:rsidP="00046DBA">
      <w:pPr>
        <w:jc w:val="both"/>
        <w:rPr>
          <w:b/>
          <w:bCs/>
        </w:rPr>
      </w:pPr>
      <w:r w:rsidRPr="00B23D50">
        <w:rPr>
          <w:b/>
          <w:bCs/>
        </w:rPr>
        <w:t>-</w:t>
      </w:r>
      <w:r w:rsidR="00744F8B" w:rsidRPr="00B23D50">
        <w:rPr>
          <w:b/>
          <w:bCs/>
        </w:rPr>
        <w:t xml:space="preserve">Paljudele kuulajatele oli uudiseks, et meie maal on olemas selline teadusharu nagu piibliteadus. Rääkige palun lähemalt sellest orientalistika harust ning sellest, kuidas te ise selle teadusega tegelema hakkasite. </w:t>
      </w:r>
    </w:p>
    <w:p w14:paraId="1788FBDC" w14:textId="33A19442" w:rsidR="00744F8B" w:rsidRDefault="00B23D50" w:rsidP="00046DBA">
      <w:pPr>
        <w:jc w:val="both"/>
      </w:pPr>
      <w:r>
        <w:t>-</w:t>
      </w:r>
      <w:r w:rsidR="00744F8B">
        <w:t>Piibliteadusel on meie maal pikk traditsioon. Leningradis tegid selles vallas palju Igor Dolgopolov, Klavdia Starkova, Jossif Amussin, Moskvas Aleksand</w:t>
      </w:r>
      <w:r>
        <w:t>ra</w:t>
      </w:r>
      <w:r w:rsidR="00744F8B">
        <w:t xml:space="preserve"> Eichenwald, Daugavpilsis Jochel Weinberg... On ka teisi tuntud teadlasi. Kuid kahjuks algas neljakümnendate aastate lõpus stalinliku režiimi tuntud aktsioonide tõttu selle teadusharu hääbumine. </w:t>
      </w:r>
    </w:p>
    <w:p w14:paraId="22367523" w14:textId="3A972397" w:rsidR="00744F8B" w:rsidRDefault="00744F8B" w:rsidP="00046DBA">
      <w:pPr>
        <w:jc w:val="both"/>
      </w:pPr>
      <w:r>
        <w:t xml:space="preserve">Ise astusin ma 1948. aastal Leningradi Ülikooli ajaloo-filoloogiateaduskonda hebreistika erialale. Juba koolipoisina, sõja ajal, kõikide nende juudi rahva poolt läbi elatud genotsiidiōuduste ajel, tundsin ma ületamatut soovi teada saada võimalikult rohkem oma rahva ajaloost ning kultuurist. Kuid 1949. aastal, kui olin teisel kursusel, suleti kosmopolitismi vastu võitlemise ettekäändel </w:t>
      </w:r>
      <w:r w:rsidR="00C43AE3">
        <w:t>assürioloogia</w:t>
      </w:r>
      <w:r>
        <w:t xml:space="preserve"> ja </w:t>
      </w:r>
      <w:r w:rsidR="00C43AE3">
        <w:t>hebraistike</w:t>
      </w:r>
      <w:r>
        <w:t xml:space="preserve"> kateeder. Tuli ümber kvalifitseeruda antiikajaloole, kuid oma lemmikainega tegelemist ma ei jätnud. Tänini mäletan tänutundega oma õpetajaid, tõelisi, veel Peterburi-aegseid vene intelligente Ksenja Kolobovat ja Nikolai Zalesskit. Neile olen tanu võlgu, ei </w:t>
      </w:r>
      <w:r w:rsidR="00C43AE3">
        <w:t>mütoloogia</w:t>
      </w:r>
      <w:r>
        <w:t>-alase ettevalmistuse. Pärast ülikooli töötasin kooli</w:t>
      </w:r>
      <w:r w:rsidR="00C43AE3">
        <w:t>õpetajana</w:t>
      </w:r>
      <w:r>
        <w:t xml:space="preserve"> Kasahstanis. Mõne aasta pärast pöördusin tagasi </w:t>
      </w:r>
      <w:r w:rsidR="00C43AE3">
        <w:t xml:space="preserve">Leningradi </w:t>
      </w:r>
      <w:r>
        <w:t xml:space="preserve">Idateaduste Instituuti. </w:t>
      </w:r>
    </w:p>
    <w:p w14:paraId="167C60CC" w14:textId="1B952794" w:rsidR="00744F8B" w:rsidRDefault="00744F8B" w:rsidP="00046DBA">
      <w:pPr>
        <w:jc w:val="both"/>
      </w:pPr>
      <w:r>
        <w:t xml:space="preserve">Leningradis on praegu maailma parimaid vanaheebrea käsikirjade kollektsioone, mida säilitatakse Riiklikus Raamatukogus. Raamatukogu töötaja koostas kaks Semjon Jakerson neile vaimuvara väärtustele pühendatud raamatut. Sündis </w:t>
      </w:r>
      <w:r w:rsidR="00C43AE3">
        <w:t xml:space="preserve">see kollektsioon rea </w:t>
      </w:r>
      <w:r>
        <w:t xml:space="preserve">aastate vältel, selles on ka materjale erakogudest, muu seas väga rikkalikust K. Feltkovitši kogust. Näib, et pärast seda, kui hitlerlased hävitasid väga palju vanaheebrea inkunaableid Kesk-Euroopas, Leningradi kollektsioon suurim Euroopas. Maailmas võivad sellega võistelda ehk vaid lisraelis Jeruusalemma Ülikooli kogud. </w:t>
      </w:r>
    </w:p>
    <w:p w14:paraId="01335693" w14:textId="00C80A99" w:rsidR="00744F8B" w:rsidRPr="001B64FE" w:rsidRDefault="001B64FE" w:rsidP="00046DBA">
      <w:pPr>
        <w:jc w:val="both"/>
        <w:rPr>
          <w:b/>
          <w:bCs/>
        </w:rPr>
      </w:pPr>
      <w:r w:rsidRPr="001B64FE">
        <w:rPr>
          <w:b/>
          <w:bCs/>
        </w:rPr>
        <w:t>-</w:t>
      </w:r>
      <w:r w:rsidR="00744F8B" w:rsidRPr="001B64FE">
        <w:rPr>
          <w:b/>
          <w:bCs/>
        </w:rPr>
        <w:t xml:space="preserve">Väga pikka aega </w:t>
      </w:r>
      <w:r w:rsidRPr="001B64FE">
        <w:rPr>
          <w:b/>
          <w:bCs/>
        </w:rPr>
        <w:t xml:space="preserve">valitses </w:t>
      </w:r>
      <w:r w:rsidR="00744F8B" w:rsidRPr="001B64FE">
        <w:rPr>
          <w:b/>
          <w:bCs/>
        </w:rPr>
        <w:t xml:space="preserve">meil üldine kõikidesse Euroopa tsivilisatsioonidesse Piibli ja religioosse teadvuse vahendusel jõudnud vaimuväärtuste eitus. Millegipärast nimetati seda ateismiks, ehkki sel </w:t>
      </w:r>
      <w:r w:rsidR="00744F8B" w:rsidRPr="001B64FE">
        <w:rPr>
          <w:b/>
          <w:bCs/>
        </w:rPr>
        <w:lastRenderedPageBreak/>
        <w:t xml:space="preserve">pole midagi ühist tõeliselt teadusliku ateismiga. Kuidas te arvate, millest me oleme ilma jäänud sellise suhtumise tõttu ajaloolis-kultuurilisse pärandisse? </w:t>
      </w:r>
    </w:p>
    <w:p w14:paraId="1D6321E0" w14:textId="7F60852B" w:rsidR="00744F8B" w:rsidRDefault="00744F8B" w:rsidP="00046DBA">
      <w:pPr>
        <w:jc w:val="both"/>
      </w:pPr>
      <w:r>
        <w:t xml:space="preserve">Meie ühiskond kaotas sel moel väga palju. Terve kihi Euroopa kultuuri ning võimaluse mõista palju nähtusi </w:t>
      </w:r>
      <w:r w:rsidR="001B64FE">
        <w:t>oma kul</w:t>
      </w:r>
      <w:r>
        <w:t xml:space="preserve">tuuriski. Teame, et vene klassikalise kirjanduse mõistmine on mõeldamatu ilma orienteerumiseta piiblitekstides. Tundmata Piiblit ja evangeeliume, pole me võimelised tungima Dostojevski loomingu sügavustesse. </w:t>
      </w:r>
    </w:p>
    <w:p w14:paraId="7F174B7A" w14:textId="5ED5BFB8" w:rsidR="00744F8B" w:rsidRDefault="00744F8B" w:rsidP="00046DBA">
      <w:pPr>
        <w:jc w:val="both"/>
      </w:pPr>
      <w:r>
        <w:t xml:space="preserve">Kuid see pole veel kõik. Võideldes religioosse ideoloogiaga, võideldi meil ka nende moraalinormidega, mis traditsiooni põhjal kinnitusid palju sajandeid tagasi religioossete vormide kaudu. Jõudsime selleni, et halastusest, heategevusest on hakatud meil rääkima kui millestki kahtlasest, mis ei sobi kokku proletariaadi klassiteadvusega. </w:t>
      </w:r>
    </w:p>
    <w:p w14:paraId="360746F9" w14:textId="77777777" w:rsidR="001B64FE" w:rsidRDefault="001B64FE" w:rsidP="00046DBA">
      <w:pPr>
        <w:jc w:val="both"/>
      </w:pPr>
      <w:r>
        <w:t>Nüüd</w:t>
      </w:r>
      <w:r w:rsidR="00744F8B">
        <w:t xml:space="preserve"> o</w:t>
      </w:r>
      <w:r>
        <w:t>l</w:t>
      </w:r>
      <w:r w:rsidR="00744F8B">
        <w:t xml:space="preserve">eme tasapisi tagasi pöördumas normaalsete inimlike ettekujutuste juurde kõlbelisest normist, inimliku ühiselu seadustest. Nii on Leningradis loodud ühing </w:t>
      </w:r>
      <w:r>
        <w:t>„</w:t>
      </w:r>
      <w:r w:rsidR="00744F8B">
        <w:t>Halastus</w:t>
      </w:r>
      <w:r>
        <w:t>“</w:t>
      </w:r>
      <w:r w:rsidR="00744F8B">
        <w:t xml:space="preserve">. Ühesõnaga, oleme lõpuks mõistnud, kui mõttetu ja amoraalne on lahti ütelda neist vaimsetest väärtustest, mis on vastu pidanud meie tsivilisatsiooni kolme tuhande aasta pikkuses ajaloos. </w:t>
      </w:r>
    </w:p>
    <w:p w14:paraId="25228B45" w14:textId="3CB493DC" w:rsidR="00744F8B" w:rsidRDefault="00744F8B" w:rsidP="00046DBA">
      <w:pPr>
        <w:jc w:val="both"/>
      </w:pPr>
      <w:r>
        <w:t xml:space="preserve">Inimese vaimne </w:t>
      </w:r>
      <w:r w:rsidR="001B64FE">
        <w:t>maailm for</w:t>
      </w:r>
      <w:r>
        <w:t xml:space="preserve">meerus ka legendi kaudu. Muutus ta ettekujutus loodusest, sotsiaalsetest nähtustest. Kõik kajastus mitmete sajandite vältel loodud Vanas Testamendis. Läheneme Vanale Testamendile kui kirjanduslikule mälestusmärgile, mis tekkis teatud keskkonnas teatud ajajärgul ning mis peegeldab nii või teisiti talle mõju avaldanud ühiskondlik-poliitilist elu. </w:t>
      </w:r>
    </w:p>
    <w:p w14:paraId="3DDC9299" w14:textId="43CCE984" w:rsidR="00744F8B" w:rsidRPr="001B64FE" w:rsidRDefault="00744F8B" w:rsidP="00046DBA">
      <w:pPr>
        <w:jc w:val="both"/>
        <w:rPr>
          <w:b/>
          <w:bCs/>
        </w:rPr>
      </w:pPr>
      <w:r w:rsidRPr="001B64FE">
        <w:rPr>
          <w:b/>
          <w:bCs/>
        </w:rPr>
        <w:t xml:space="preserve">- See intervjuu ilmub meie infolehe esimeses numbris. Niipalju kui teada, esimeses sellelaadses väljaandes Nõukogude Liidus. Millised oleksid teie saatesōnad? </w:t>
      </w:r>
    </w:p>
    <w:p w14:paraId="4A1349E2" w14:textId="4E21864E" w:rsidR="00FB4038" w:rsidRDefault="00744F8B" w:rsidP="00046DBA">
      <w:pPr>
        <w:jc w:val="both"/>
      </w:pPr>
      <w:r>
        <w:t>Tahaksin soovida infolehele kõike head selles õilsas ettevõtmises. Kõigile meile oli Juudi Kultuuri Seltsi sünd Eestis erakordselt rõõmsaks sündmuseks. Arvan, et Seltsi tegevusel suur tähendus mitte ainult Eestile, vaid ka kõikidele nõukogude juutidele</w:t>
      </w:r>
      <w:r w:rsidR="001B64FE">
        <w:t xml:space="preserve"> –</w:t>
      </w:r>
      <w:r>
        <w:t xml:space="preserve"> see annab kind</w:t>
      </w:r>
      <w:r w:rsidR="00FB4038">
        <w:t xml:space="preserve">lustunde selles, et juudi kultuur säilib ning areneb normaalsetes tingimustes. </w:t>
      </w:r>
    </w:p>
    <w:p w14:paraId="47683AB5" w14:textId="19869DD1" w:rsidR="00FB4038" w:rsidRDefault="00FB4038" w:rsidP="00046DBA">
      <w:pPr>
        <w:jc w:val="both"/>
      </w:pPr>
      <w:r>
        <w:t xml:space="preserve">Vladimir Iljits Lenin rääkis sellest, et leht peab olema mitte ainult kollektiivne agitaator, kollektiivne propagandist, vaid ka kollektiivne organisaator. Saada kollektiivseks organisaatoriks, kindlalt täita oma õilsat missiooni </w:t>
      </w:r>
      <w:r w:rsidR="00E00314">
        <w:t xml:space="preserve">– </w:t>
      </w:r>
      <w:r>
        <w:t xml:space="preserve">seda tahan ma soovida uuele infolehele. </w:t>
      </w:r>
    </w:p>
    <w:p w14:paraId="44F48FBC" w14:textId="04A0FAAA" w:rsidR="00744F8B" w:rsidRDefault="00FB4038" w:rsidP="00046DBA">
      <w:pPr>
        <w:jc w:val="both"/>
      </w:pPr>
      <w:r>
        <w:t>VESTLES BORIS TUCH</w:t>
      </w:r>
    </w:p>
    <w:p w14:paraId="221463EE" w14:textId="77777777" w:rsidR="00FB4038" w:rsidRDefault="00FB4038" w:rsidP="00046DBA">
      <w:pPr>
        <w:jc w:val="both"/>
      </w:pPr>
    </w:p>
    <w:p w14:paraId="64A9A440" w14:textId="77777777" w:rsidR="00FB4038" w:rsidRDefault="00FB4038" w:rsidP="00C47B1D">
      <w:pPr>
        <w:pStyle w:val="Heading3"/>
      </w:pPr>
      <w:bookmarkStart w:id="6" w:name="_USKUMATU,_KUID_TÕSI"/>
      <w:bookmarkEnd w:id="6"/>
      <w:r>
        <w:t xml:space="preserve">USKUMATU, KUID TÕSI </w:t>
      </w:r>
    </w:p>
    <w:p w14:paraId="5B0F0696" w14:textId="16BC0AA9" w:rsidR="00FB4038" w:rsidRDefault="00FB4038" w:rsidP="00046DBA">
      <w:pPr>
        <w:jc w:val="both"/>
      </w:pPr>
      <w:r>
        <w:t xml:space="preserve">Uskumatu, kuid tõsi. Esimest korda H. Pöögelmanni nimelise elektrotehnika tehase 30-aastases ajaloos toimus Juudi Kultuuri Seltsi egiidi all puhkeõhtu tehase töötajaile ja nende perekondadele. Milleks on võimeline oma initsiatiiv, juudi naiste kuldsed käed ja seltsi aktiivne toetus? Selles võisid veenduda 5. novembril Vene tänaval asuvas mugavas keldriruumis toimunud õhtust osavõtnud. </w:t>
      </w:r>
    </w:p>
    <w:p w14:paraId="615D911A" w14:textId="196DEC1B" w:rsidR="00FB4038" w:rsidRDefault="00FB4038" w:rsidP="00046DBA">
      <w:pPr>
        <w:jc w:val="both"/>
      </w:pPr>
      <w:r>
        <w:t xml:space="preserve">Korraldajad püüdsid luua sundimatu õhkkonna. Pole ju juudi südamele palju vaja, et kas või korrakski vabaneda visalt külgepoogitavast solvatu kompleksist. Menorah (7-harulise küünlajala) hubane valgus, koos traditsiooniliste juudi söökidega, muusika ja laulud, mida </w:t>
      </w:r>
      <w:r w:rsidR="00E00314">
        <w:t>mõned esma</w:t>
      </w:r>
      <w:r>
        <w:t xml:space="preserve">kordselt kuulsid, aga mis südame kiiremini lööma sundisid, näitus, kus aukohal oli meie rahva kõige kallim RAAMAT. Lisaks veel sõbralikud naeratused, tavapärased küsimused («kuidas teie lapsel läheb?», «kuidas teie tütrel koolis läheb?»), traditsioonilised vastused («ärge ära sõnuge»), kohustuslikud anekdoodid endast ning naljakad lood teistest. Selline oli õhtu taust. Eeskava aga oli huvitav ja kirju. Kontsert ei jätnud kedagi ükskõikseks. Mind liigutas eriti «Kol-Nidra», mille esitasid E. Lazikin viiulil ja E. Gelman orelil. Tormiliselt võeti vastu seltsi ansambli (B. ja A. Manoi- mid, E. </w:t>
      </w:r>
      <w:r w:rsidR="00E00314">
        <w:t>G</w:t>
      </w:r>
      <w:r>
        <w:t>elman, O. Pustōlnik) etteaste. Manoimi perekonna vanema generatsiooni jutustus sõidust Iisraeli, mida illustreerisid slaidid ja brošüürid, tekitas määratut huvi ning kutsus esile palju küsimusi. Õhtut lõpetanud viktoriinist said aga paljud teada rohkesti huvitavaid fakte meie rahva ajaloost ning kultuurist. «Millal me uuesti koguneme?»</w:t>
      </w:r>
      <w:r w:rsidR="00E00314">
        <w:t xml:space="preserve"> -</w:t>
      </w:r>
      <w:r>
        <w:t xml:space="preserve"> see küsimus kõlas õhtu jooksul </w:t>
      </w:r>
      <w:r>
        <w:lastRenderedPageBreak/>
        <w:t xml:space="preserve">mitmeid kordi. Tähendab, algus on tehtud, ja ilmselt edukas. Jääb veel loota, et seda ideed teostavad ka teised. </w:t>
      </w:r>
    </w:p>
    <w:p w14:paraId="587ACC66" w14:textId="5D948ADB" w:rsidR="00FB4038" w:rsidRDefault="00FB4038" w:rsidP="00046DBA">
      <w:pPr>
        <w:jc w:val="both"/>
      </w:pPr>
      <w:r>
        <w:t>G. GRAMBERG</w:t>
      </w:r>
    </w:p>
    <w:p w14:paraId="5AFF3A94" w14:textId="77777777" w:rsidR="00FB4038" w:rsidRDefault="00FB4038" w:rsidP="00046DBA">
      <w:pPr>
        <w:jc w:val="both"/>
      </w:pPr>
    </w:p>
    <w:p w14:paraId="540953D8" w14:textId="1AF5268C" w:rsidR="00FB4038" w:rsidRDefault="00FB4038" w:rsidP="00C47B1D">
      <w:pPr>
        <w:pStyle w:val="Heading4"/>
      </w:pPr>
      <w:bookmarkStart w:id="7" w:name="_(Kuulutused)"/>
      <w:bookmarkEnd w:id="7"/>
      <w:r>
        <w:t>(Kuulutused)</w:t>
      </w:r>
    </w:p>
    <w:p w14:paraId="77DAAA30" w14:textId="77777777" w:rsidR="00FB4038" w:rsidRDefault="00FB4038" w:rsidP="00046DBA">
      <w:pPr>
        <w:jc w:val="both"/>
      </w:pPr>
      <w:r>
        <w:t xml:space="preserve">Juudi Kultuuri Seltsi juures asuv tutvumisteenistuse KOOPERA- TIIV «MAZL TOV» aitab teil leida sobivat elukaaslast, kui tea- tate endast aadressil Tallinn, 200090 postkast Nr. 3078 või Tal- linn, 200039 postkast Nr. 5435. </w:t>
      </w:r>
    </w:p>
    <w:p w14:paraId="51C81DA2" w14:textId="77777777" w:rsidR="00C37666" w:rsidRDefault="00C37666" w:rsidP="00046DBA">
      <w:pPr>
        <w:jc w:val="both"/>
      </w:pPr>
    </w:p>
    <w:p w14:paraId="1ABFFC09" w14:textId="52278938" w:rsidR="00FB4038" w:rsidRDefault="00FB4038" w:rsidP="00046DBA">
      <w:pPr>
        <w:jc w:val="both"/>
      </w:pPr>
      <w:r>
        <w:t xml:space="preserve">JKS teostab täiendava vastuvõtu laste laulukoori. Kuni 10-aastaseid lapsi oodatakse igal kolmapäeval kell 18.00 Lai tn. 13. Laulukoori juhataja on Olga Pustõlnik. </w:t>
      </w:r>
    </w:p>
    <w:p w14:paraId="52349DD7" w14:textId="52E2641D" w:rsidR="00FB4038" w:rsidRDefault="00FB4038" w:rsidP="00046DBA">
      <w:pPr>
        <w:jc w:val="both"/>
      </w:pPr>
    </w:p>
    <w:p w14:paraId="77624488" w14:textId="47982044" w:rsidR="00FB4038" w:rsidRDefault="00FB4038" w:rsidP="00046DBA">
      <w:pPr>
        <w:jc w:val="both"/>
      </w:pPr>
      <w:r>
        <w:t>Te võite toetada Juudi Kultuuri Seltsi, kandes raha üle seltsi arveldusarvele Nr. 1700584. Elamu- ja Sotsiaalpangas.</w:t>
      </w:r>
    </w:p>
    <w:p w14:paraId="423BBD1E" w14:textId="77777777" w:rsidR="00FB4038" w:rsidRDefault="00FB4038" w:rsidP="00046DBA">
      <w:pPr>
        <w:jc w:val="both"/>
      </w:pPr>
    </w:p>
    <w:p w14:paraId="4029192D" w14:textId="63D1AD7D" w:rsidR="00FB4038" w:rsidRDefault="00FB4038" w:rsidP="00046DBA">
      <w:pPr>
        <w:jc w:val="both"/>
      </w:pPr>
      <w:r>
        <w:t>Juudi Kultuuri Seltsi infolehte «HA</w:t>
      </w:r>
      <w:r w:rsidR="00C37666">
        <w:t>Š</w:t>
      </w:r>
      <w:r>
        <w:t xml:space="preserve">ACHAR» võite osta Muinsuskaitse Seltsi ettevõtte «Agu» müügipunktist Raekoja platsil. </w:t>
      </w:r>
    </w:p>
    <w:p w14:paraId="03B7B416" w14:textId="77777777" w:rsidR="00FB4038" w:rsidRDefault="00FB4038" w:rsidP="00046DBA">
      <w:pPr>
        <w:jc w:val="both"/>
      </w:pPr>
      <w:r>
        <w:t xml:space="preserve">Toimetaja G. Pajenson. </w:t>
      </w:r>
    </w:p>
    <w:p w14:paraId="24356778" w14:textId="39845036" w:rsidR="00FB4038" w:rsidRDefault="00FB4038" w:rsidP="00046DBA">
      <w:pPr>
        <w:jc w:val="both"/>
      </w:pPr>
      <w:r>
        <w:t>MEIE AADRESS: 200036 Tallinn postkast nr. 2385. tel. neljapäeviti kella 16-18 60 13 53. Trükikoda «Punane Täht». Tellimus nr. 1730. Tiraaž 300. Hind 30 kop.</w:t>
      </w:r>
    </w:p>
    <w:sectPr w:rsidR="00FB403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1E6"/>
    <w:multiLevelType w:val="hybridMultilevel"/>
    <w:tmpl w:val="5C1E51F8"/>
    <w:lvl w:ilvl="0" w:tplc="F06E4C6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5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54"/>
    <w:rsid w:val="00046DBA"/>
    <w:rsid w:val="00101AE6"/>
    <w:rsid w:val="001B62AA"/>
    <w:rsid w:val="001B64FE"/>
    <w:rsid w:val="002C2204"/>
    <w:rsid w:val="003921A1"/>
    <w:rsid w:val="003D4DDD"/>
    <w:rsid w:val="00496DB9"/>
    <w:rsid w:val="00514DFC"/>
    <w:rsid w:val="0052038C"/>
    <w:rsid w:val="0055322D"/>
    <w:rsid w:val="005D6354"/>
    <w:rsid w:val="00744F8B"/>
    <w:rsid w:val="007B7D82"/>
    <w:rsid w:val="0088659C"/>
    <w:rsid w:val="00A2691D"/>
    <w:rsid w:val="00B23D50"/>
    <w:rsid w:val="00B27A78"/>
    <w:rsid w:val="00B84AEB"/>
    <w:rsid w:val="00BE0E4F"/>
    <w:rsid w:val="00C37666"/>
    <w:rsid w:val="00C434A1"/>
    <w:rsid w:val="00C43AE3"/>
    <w:rsid w:val="00C47B1D"/>
    <w:rsid w:val="00E00314"/>
    <w:rsid w:val="00E21B69"/>
    <w:rsid w:val="00FB40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8E41"/>
  <w15:chartTrackingRefBased/>
  <w15:docId w15:val="{C4C6073C-848E-4DA7-B49C-2A30F14C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FC"/>
    <w:rPr>
      <w:lang w:val="et-EE"/>
    </w:rPr>
  </w:style>
  <w:style w:type="paragraph" w:styleId="Heading1">
    <w:name w:val="heading 1"/>
    <w:basedOn w:val="Normal"/>
    <w:next w:val="Normal"/>
    <w:link w:val="Heading1Char"/>
    <w:uiPriority w:val="9"/>
    <w:qFormat/>
    <w:rsid w:val="005D63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D63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D63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D63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63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63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3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3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3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354"/>
    <w:rPr>
      <w:rFonts w:asciiTheme="majorHAnsi" w:eastAsiaTheme="majorEastAsia" w:hAnsiTheme="majorHAnsi" w:cstheme="majorBidi"/>
      <w:color w:val="2F5496" w:themeColor="accent1" w:themeShade="BF"/>
      <w:sz w:val="40"/>
      <w:szCs w:val="40"/>
      <w:lang w:val="et-EE"/>
    </w:rPr>
  </w:style>
  <w:style w:type="character" w:customStyle="1" w:styleId="Heading2Char">
    <w:name w:val="Heading 2 Char"/>
    <w:basedOn w:val="DefaultParagraphFont"/>
    <w:link w:val="Heading2"/>
    <w:uiPriority w:val="9"/>
    <w:rsid w:val="005D6354"/>
    <w:rPr>
      <w:rFonts w:asciiTheme="majorHAnsi" w:eastAsiaTheme="majorEastAsia" w:hAnsiTheme="majorHAnsi" w:cstheme="majorBidi"/>
      <w:color w:val="2F5496" w:themeColor="accent1" w:themeShade="BF"/>
      <w:sz w:val="32"/>
      <w:szCs w:val="32"/>
      <w:lang w:val="et-EE"/>
    </w:rPr>
  </w:style>
  <w:style w:type="character" w:customStyle="1" w:styleId="Heading3Char">
    <w:name w:val="Heading 3 Char"/>
    <w:basedOn w:val="DefaultParagraphFont"/>
    <w:link w:val="Heading3"/>
    <w:uiPriority w:val="9"/>
    <w:rsid w:val="005D6354"/>
    <w:rPr>
      <w:rFonts w:eastAsiaTheme="majorEastAsia" w:cstheme="majorBidi"/>
      <w:color w:val="2F5496" w:themeColor="accent1" w:themeShade="BF"/>
      <w:sz w:val="28"/>
      <w:szCs w:val="28"/>
      <w:lang w:val="et-EE"/>
    </w:rPr>
  </w:style>
  <w:style w:type="character" w:customStyle="1" w:styleId="Heading4Char">
    <w:name w:val="Heading 4 Char"/>
    <w:basedOn w:val="DefaultParagraphFont"/>
    <w:link w:val="Heading4"/>
    <w:uiPriority w:val="9"/>
    <w:rsid w:val="005D6354"/>
    <w:rPr>
      <w:rFonts w:eastAsiaTheme="majorEastAsia" w:cstheme="majorBidi"/>
      <w:i/>
      <w:iCs/>
      <w:color w:val="2F5496" w:themeColor="accent1" w:themeShade="BF"/>
      <w:lang w:val="et-EE"/>
    </w:rPr>
  </w:style>
  <w:style w:type="character" w:customStyle="1" w:styleId="Heading5Char">
    <w:name w:val="Heading 5 Char"/>
    <w:basedOn w:val="DefaultParagraphFont"/>
    <w:link w:val="Heading5"/>
    <w:uiPriority w:val="9"/>
    <w:semiHidden/>
    <w:rsid w:val="005D6354"/>
    <w:rPr>
      <w:rFonts w:eastAsiaTheme="majorEastAsia" w:cstheme="majorBidi"/>
      <w:color w:val="2F5496" w:themeColor="accent1" w:themeShade="BF"/>
      <w:lang w:val="et-EE"/>
    </w:rPr>
  </w:style>
  <w:style w:type="character" w:customStyle="1" w:styleId="Heading6Char">
    <w:name w:val="Heading 6 Char"/>
    <w:basedOn w:val="DefaultParagraphFont"/>
    <w:link w:val="Heading6"/>
    <w:uiPriority w:val="9"/>
    <w:semiHidden/>
    <w:rsid w:val="005D6354"/>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5D6354"/>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5D6354"/>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5D6354"/>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5D63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354"/>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5D63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354"/>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5D63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6354"/>
    <w:rPr>
      <w:i/>
      <w:iCs/>
      <w:color w:val="404040" w:themeColor="text1" w:themeTint="BF"/>
      <w:lang w:val="et-EE"/>
    </w:rPr>
  </w:style>
  <w:style w:type="paragraph" w:styleId="ListParagraph">
    <w:name w:val="List Paragraph"/>
    <w:basedOn w:val="Normal"/>
    <w:uiPriority w:val="34"/>
    <w:qFormat/>
    <w:rsid w:val="005D6354"/>
    <w:pPr>
      <w:ind w:left="720"/>
      <w:contextualSpacing/>
    </w:pPr>
  </w:style>
  <w:style w:type="character" w:styleId="IntenseEmphasis">
    <w:name w:val="Intense Emphasis"/>
    <w:basedOn w:val="DefaultParagraphFont"/>
    <w:uiPriority w:val="21"/>
    <w:qFormat/>
    <w:rsid w:val="005D6354"/>
    <w:rPr>
      <w:i/>
      <w:iCs/>
      <w:color w:val="2F5496" w:themeColor="accent1" w:themeShade="BF"/>
    </w:rPr>
  </w:style>
  <w:style w:type="paragraph" w:styleId="IntenseQuote">
    <w:name w:val="Intense Quote"/>
    <w:basedOn w:val="Normal"/>
    <w:next w:val="Normal"/>
    <w:link w:val="IntenseQuoteChar"/>
    <w:uiPriority w:val="30"/>
    <w:qFormat/>
    <w:rsid w:val="005D6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6354"/>
    <w:rPr>
      <w:i/>
      <w:iCs/>
      <w:color w:val="2F5496" w:themeColor="accent1" w:themeShade="BF"/>
      <w:lang w:val="et-EE"/>
    </w:rPr>
  </w:style>
  <w:style w:type="character" w:styleId="IntenseReference">
    <w:name w:val="Intense Reference"/>
    <w:basedOn w:val="DefaultParagraphFont"/>
    <w:uiPriority w:val="32"/>
    <w:qFormat/>
    <w:rsid w:val="005D6354"/>
    <w:rPr>
      <w:b/>
      <w:bCs/>
      <w:smallCaps/>
      <w:color w:val="2F5496" w:themeColor="accent1" w:themeShade="BF"/>
      <w:spacing w:val="5"/>
    </w:rPr>
  </w:style>
  <w:style w:type="character" w:styleId="Hyperlink">
    <w:name w:val="Hyperlink"/>
    <w:basedOn w:val="DefaultParagraphFont"/>
    <w:uiPriority w:val="99"/>
    <w:unhideWhenUsed/>
    <w:rsid w:val="0052038C"/>
    <w:rPr>
      <w:color w:val="0563C1" w:themeColor="hyperlink"/>
      <w:u w:val="single"/>
    </w:rPr>
  </w:style>
  <w:style w:type="character" w:styleId="UnresolvedMention">
    <w:name w:val="Unresolved Mention"/>
    <w:basedOn w:val="DefaultParagraphFont"/>
    <w:uiPriority w:val="99"/>
    <w:semiHidden/>
    <w:unhideWhenUsed/>
    <w:rsid w:val="0052038C"/>
    <w:rPr>
      <w:color w:val="605E5C"/>
      <w:shd w:val="clear" w:color="auto" w:fill="E1DFDD"/>
    </w:rPr>
  </w:style>
  <w:style w:type="character" w:styleId="FollowedHyperlink">
    <w:name w:val="FollowedHyperlink"/>
    <w:basedOn w:val="DefaultParagraphFont"/>
    <w:uiPriority w:val="99"/>
    <w:semiHidden/>
    <w:unhideWhenUsed/>
    <w:rsid w:val="003D4D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6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3193</Words>
  <Characters>18522</Characters>
  <Application>Microsoft Office Word</Application>
  <DocSecurity>0</DocSecurity>
  <Lines>154</Lines>
  <Paragraphs>43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Gennadi Gramberg</dc:creator>
  <cp:keywords/>
  <dc:description/>
  <cp:lastModifiedBy>Gennadi Gramberg</cp:lastModifiedBy>
  <cp:revision>16</cp:revision>
  <dcterms:created xsi:type="dcterms:W3CDTF">2024-03-17T09:49:00Z</dcterms:created>
  <dcterms:modified xsi:type="dcterms:W3CDTF">2024-03-17T13:59:00Z</dcterms:modified>
</cp:coreProperties>
</file>